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B417BA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2051508" r:id="rId5"/>
        </w:object>
      </w:r>
    </w:p>
    <w:p w14:paraId="4971D419" w14:textId="77777777" w:rsidR="00085A3A" w:rsidRPr="00085A3A" w:rsidRDefault="00085A3A" w:rsidP="00085A3A">
      <w:pPr>
        <w:pStyle w:val="Ttulo2"/>
        <w:spacing w:before="360" w:after="120"/>
        <w:rPr>
          <w:rFonts w:ascii="Times New Roman" w:hAnsi="Times New Roman" w:cs="Times New Roman"/>
          <w:sz w:val="24"/>
          <w:szCs w:val="24"/>
        </w:rPr>
      </w:pPr>
      <w:proofErr w:type="gramStart"/>
      <w:r w:rsidRPr="00085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8.8  Preguntas</w:t>
      </w:r>
      <w:proofErr w:type="gramEnd"/>
      <w:r w:rsidRPr="00085A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frecuentes y aclaraciones relativas al contenido de los contratos.</w:t>
      </w:r>
    </w:p>
    <w:p w14:paraId="017A2B7E" w14:textId="3EF96517" w:rsidR="00266B2D" w:rsidRPr="00B417BA" w:rsidRDefault="00B417BA" w:rsidP="00B417BA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 w:rsidRPr="00B417BA">
        <w:rPr>
          <w:color w:val="333333"/>
          <w:shd w:val="clear" w:color="auto" w:fill="FFFFFF"/>
        </w:rPr>
        <w:t xml:space="preserve">Las preguntas y aclaraciones relativas al contenido de los contratos se tramitan a través del </w:t>
      </w:r>
      <w:hyperlink r:id="rId6" w:history="1">
        <w:r w:rsidRPr="00B417BA">
          <w:rPr>
            <w:rStyle w:val="Hipervnculo"/>
            <w:color w:val="1155CC"/>
          </w:rPr>
          <w:t>Perfil del Contratante</w:t>
        </w:r>
      </w:hyperlink>
      <w:r w:rsidRPr="00B417BA">
        <w:rPr>
          <w:color w:val="333333"/>
          <w:shd w:val="clear" w:color="auto" w:fill="FFFFFF"/>
        </w:rPr>
        <w:t xml:space="preserve">. El número de preguntas recibidas figura en la documentación relativa a </w:t>
      </w:r>
      <w:hyperlink r:id="rId7" w:anchor="heading=h.3r0uwdt1ydu7" w:history="1">
        <w:r w:rsidRPr="00B417BA">
          <w:rPr>
            <w:rStyle w:val="Hipervnculo"/>
            <w:color w:val="1155CC"/>
          </w:rPr>
          <w:t>Contratos adjudicados</w:t>
        </w:r>
      </w:hyperlink>
      <w:r w:rsidRPr="00B417BA">
        <w:rPr>
          <w:color w:val="333333"/>
          <w:shd w:val="clear" w:color="auto" w:fill="FFFFFF"/>
        </w:rPr>
        <w:t>.</w:t>
      </w:r>
    </w:p>
    <w:sectPr w:rsidR="00266B2D" w:rsidRPr="00B417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1D1DB9"/>
    <w:rsid w:val="00266B2D"/>
    <w:rsid w:val="0039479C"/>
    <w:rsid w:val="004C4B8A"/>
    <w:rsid w:val="005E266F"/>
    <w:rsid w:val="00741D83"/>
    <w:rsid w:val="007C6A87"/>
    <w:rsid w:val="0086272A"/>
    <w:rsid w:val="00960403"/>
    <w:rsid w:val="00A36231"/>
    <w:rsid w:val="00B417BA"/>
    <w:rsid w:val="00D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google.com/document/d/1GzVIO6_Ds-5b0OY-h8ziZ52L-xQu2kqJxLf1bnNszEU/ed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taciondelestado.es/wps/portal/!ut/p/b0/Dcc7CoAwDADQI0UchQ4qOugm-Gm3QKOk1rSWInh7fdsDAxsYwYcPzBwE_X9tiaJnOatIaWffBskJM0omWMGAYdtE0GPRl8fsXIHE3ZCW6fbhrZWCeF31B-LPnVw!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525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acl Las Palmas</cp:lastModifiedBy>
  <cp:revision>2</cp:revision>
  <cp:lastPrinted>2022-04-20T10:41:00Z</cp:lastPrinted>
  <dcterms:created xsi:type="dcterms:W3CDTF">2022-04-21T12:05:00Z</dcterms:created>
  <dcterms:modified xsi:type="dcterms:W3CDTF">2022-04-21T12:05:00Z</dcterms:modified>
</cp:coreProperties>
</file>